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start="0" w:end="0"/>
        <w:jc w:val="both"/>
        <w:rPr/>
      </w:pPr>
      <w:bookmarkStart w:id="0" w:name="P0B17"/>
      <w:bookmarkStart w:id="1" w:name="P0B15"/>
      <w:bookmarkEnd w:id="0"/>
      <w:bookmarkEnd w:id="1"/>
      <w:r>
        <w:rPr/>
        <w:t xml:space="preserve">9.22. Критерии оценки качества первичной медико-санитарной помощи взрослым при брадиаритмиях и нарушениях проводимости (коды по </w:t>
      </w:r>
      <w:hyperlink r:id="rId2">
        <w:r>
          <w:rPr>
            <w:rStyle w:val="Hyperlink"/>
          </w:rPr>
          <w:t>МКБ-10</w:t>
        </w:r>
      </w:hyperlink>
      <w:r>
        <w:rPr/>
        <w:t>: I44 (I44.0, I44.1, I44.2, I44.3, I44.4, I44.5, I44.6, I44.7), I45 (I45.0, I45.1, I45.2, I45.3, I45.4, I45.5, I45.8, I45.9), I46 (I46.0, I46.1, I46.9), I49.5)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spacing w:before="0" w:after="0"/>
        <w:ind w:hanging="0" w:start="0" w:end="0"/>
        <w:jc w:val="start"/>
        <w:rPr>
          <w:sz w:val="4"/>
          <w:szCs w:val="4"/>
        </w:rPr>
      </w:pPr>
      <w:r>
        <w:rPr>
          <w:sz w:val="4"/>
          <w:szCs w:val="4"/>
        </w:rPr>
      </w:r>
      <w:bookmarkStart w:id="2" w:name="P0B19"/>
      <w:bookmarkStart w:id="3" w:name="P0B19"/>
      <w:bookmarkEnd w:id="3"/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623"/>
        <w:gridCol w:w="7535"/>
        <w:gridCol w:w="1480"/>
      </w:tblGrid>
      <w:tr>
        <w:trPr/>
        <w:tc>
          <w:tcPr>
            <w:tcW w:w="623" w:type="dxa"/>
            <w:tcBorders/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535" w:type="dxa"/>
            <w:tcBorders/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Style16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center"/>
              <w:rPr/>
            </w:pPr>
            <w:bookmarkStart w:id="4" w:name="P0B190000"/>
            <w:bookmarkEnd w:id="4"/>
            <w:r>
              <w:rPr/>
              <w:t xml:space="preserve">№ </w:t>
            </w:r>
            <w:r>
              <w:rPr/>
              <w:t xml:space="preserve">п/п </w:t>
            </w:r>
          </w:p>
        </w:tc>
        <w:tc>
          <w:tcPr>
            <w:tcW w:w="7535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center"/>
              <w:rPr/>
            </w:pPr>
            <w:bookmarkStart w:id="5" w:name="P0B190001"/>
            <w:bookmarkEnd w:id="5"/>
            <w:r>
              <w:rPr/>
              <w:t xml:space="preserve">Критерии оценки качества </w:t>
            </w:r>
          </w:p>
        </w:tc>
        <w:tc>
          <w:tcPr>
            <w:tcW w:w="1480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center"/>
              <w:rPr/>
            </w:pPr>
            <w:bookmarkStart w:id="6" w:name="P0B190002"/>
            <w:bookmarkEnd w:id="6"/>
            <w:r>
              <w:rPr/>
              <w:t xml:space="preserve">Оценка выполнения 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center"/>
              <w:rPr/>
            </w:pPr>
            <w:bookmarkStart w:id="7" w:name="P0B190003"/>
            <w:bookmarkEnd w:id="7"/>
            <w:r>
              <w:rPr/>
              <w:t>1.</w:t>
            </w:r>
          </w:p>
        </w:tc>
        <w:tc>
          <w:tcPr>
            <w:tcW w:w="7535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8" w:name="P0B190004"/>
            <w:bookmarkEnd w:id="8"/>
            <w:r>
              <w:rPr/>
              <w:t xml:space="preserve">Выполнен осмотр со сбором анамнеза и жалоб, выполнено физикальное обследование пациента </w:t>
            </w:r>
          </w:p>
        </w:tc>
        <w:tc>
          <w:tcPr>
            <w:tcW w:w="1480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9" w:name="P0B190005"/>
            <w:bookmarkEnd w:id="9"/>
            <w:r>
              <w:rPr/>
              <w:t xml:space="preserve">Да/Нет 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center"/>
              <w:rPr/>
            </w:pPr>
            <w:bookmarkStart w:id="10" w:name="P0B190006"/>
            <w:bookmarkEnd w:id="10"/>
            <w:r>
              <w:rPr/>
              <w:t>2.</w:t>
            </w:r>
          </w:p>
        </w:tc>
        <w:tc>
          <w:tcPr>
            <w:tcW w:w="7535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11" w:name="P0B190007"/>
            <w:bookmarkEnd w:id="11"/>
            <w:r>
              <w:rPr/>
              <w:t xml:space="preserve">Выполнена электрокардиография </w:t>
            </w:r>
          </w:p>
        </w:tc>
        <w:tc>
          <w:tcPr>
            <w:tcW w:w="1480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12" w:name="P0B190008"/>
            <w:bookmarkEnd w:id="12"/>
            <w:r>
              <w:rPr/>
              <w:t xml:space="preserve">Да/Нет 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center"/>
              <w:rPr/>
            </w:pPr>
            <w:bookmarkStart w:id="13" w:name="P0B190009"/>
            <w:bookmarkEnd w:id="13"/>
            <w:r>
              <w:rPr/>
              <w:t>3.</w:t>
            </w:r>
          </w:p>
        </w:tc>
        <w:tc>
          <w:tcPr>
            <w:tcW w:w="7535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14" w:name="P0B19000A"/>
            <w:bookmarkEnd w:id="14"/>
            <w:r>
              <w:rPr/>
              <w:t xml:space="preserve">Выполнено длительное мониторирование сердечного ритма с использованием кардиомонитора, выбранного на основе частоты, характера симптомов, а также предпочтения пациента </w:t>
            </w:r>
          </w:p>
        </w:tc>
        <w:tc>
          <w:tcPr>
            <w:tcW w:w="1480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15" w:name="P0B19000B"/>
            <w:bookmarkEnd w:id="15"/>
            <w:r>
              <w:rPr/>
              <w:t xml:space="preserve">Да/Нет 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center"/>
              <w:rPr/>
            </w:pPr>
            <w:bookmarkStart w:id="16" w:name="P0B19000C"/>
            <w:bookmarkEnd w:id="16"/>
            <w:r>
              <w:rPr/>
              <w:t>4.</w:t>
            </w:r>
          </w:p>
        </w:tc>
        <w:tc>
          <w:tcPr>
            <w:tcW w:w="7535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17" w:name="P0B19000D"/>
            <w:bookmarkEnd w:id="17"/>
            <w:r>
              <w:rPr/>
              <w:t xml:space="preserve">Выполнена эхокардиография трансторакальная пациентам с брадикардией или нарушениями проводимости (блокада левой ножки пучка Гиса и предсердно-желудочковая блокада II степени Мобитц II, предсердно-желудочковая блокада высокой степени или предсердно-желудочковая блокада III степени) при подозрении на структурное заболевание сердца или пациент направлен в специализированную медицинскую организацию для проведения исследования </w:t>
            </w:r>
          </w:p>
        </w:tc>
        <w:tc>
          <w:tcPr>
            <w:tcW w:w="1480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18" w:name="P0B19000E"/>
            <w:bookmarkEnd w:id="18"/>
            <w:r>
              <w:rPr/>
              <w:t xml:space="preserve">Да/Нет 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center"/>
              <w:rPr/>
            </w:pPr>
            <w:bookmarkStart w:id="19" w:name="P0B19000F"/>
            <w:bookmarkEnd w:id="19"/>
            <w:r>
              <w:rPr/>
              <w:t>5.</w:t>
            </w:r>
          </w:p>
        </w:tc>
        <w:tc>
          <w:tcPr>
            <w:tcW w:w="7535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20" w:name="P0B190010"/>
            <w:bookmarkEnd w:id="20"/>
            <w:r>
              <w:rPr/>
              <w:t xml:space="preserve">Выполнено тестирование работы электрокардиостимулятора после его имплантации дважды в течение 6 месяцев, затем не реже 1 раза в год, пациентам с двухкамерными электрокардиостимуляторами после имплантации - дважды в течение 6 месяцев, затем не реже 1 раза в год, или пациент направлен в специализированную медицинскую организацию для тестирования электрокардиостимулятора </w:t>
            </w:r>
          </w:p>
        </w:tc>
        <w:tc>
          <w:tcPr>
            <w:tcW w:w="1480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21" w:name="P0B190011"/>
            <w:bookmarkEnd w:id="21"/>
            <w:r>
              <w:rPr/>
              <w:t xml:space="preserve">Да/Нет 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center"/>
              <w:rPr/>
            </w:pPr>
            <w:bookmarkStart w:id="22" w:name="P0B190012"/>
            <w:bookmarkEnd w:id="22"/>
            <w:r>
              <w:rPr/>
              <w:t>6.</w:t>
            </w:r>
          </w:p>
        </w:tc>
        <w:tc>
          <w:tcPr>
            <w:tcW w:w="7535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23" w:name="P0B190013"/>
            <w:bookmarkEnd w:id="23"/>
            <w:r>
              <w:rPr/>
              <w:t xml:space="preserve">Выполнена постановка на диспансерное наблюдение врачом-кардиологом при наличии имплантированного электронного искусственного водителя сердечного ритма, при наличии брадиаритмии и нарушениях внутрисердечной проводимости, связанных с высоким риском смерти </w:t>
            </w:r>
          </w:p>
        </w:tc>
        <w:tc>
          <w:tcPr>
            <w:tcW w:w="1480" w:type="dxa"/>
            <w:tcBorders/>
          </w:tcPr>
          <w:p>
            <w:pPr>
              <w:pStyle w:val="Style16"/>
              <w:bidi w:val="0"/>
              <w:spacing w:before="0" w:after="283"/>
              <w:ind w:hanging="0" w:start="0" w:end="0"/>
              <w:jc w:val="start"/>
              <w:rPr/>
            </w:pPr>
            <w:bookmarkStart w:id="24" w:name="P0B190014"/>
            <w:bookmarkEnd w:id="24"/>
            <w:r>
              <w:rPr/>
              <w:t xml:space="preserve">Да/Нет </w:t>
            </w:r>
          </w:p>
        </w:tc>
      </w:tr>
    </w:tbl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jc w:val="star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cntd.ru/document/902286265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LibreOffice/24.2.6.2$Windows_X86_64 LibreOffice_project/ef66aa7e36a1bb8e65bfbc63aba53045a14d0871</Application>
  <AppVersion>15.0000</AppVersion>
  <Pages>1</Pages>
  <Words>209</Words>
  <Characters>1531</Characters>
  <CharactersWithSpaces>1733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2025-09-10T15:41:05Z</dcterms:created>
  <dc:creator/>
  <dc:description/>
  <dc:language>ru-RU</dc:language>
  <cp:lastModifiedBy/>
  <dcterms:modified xsi:type="dcterms:W3CDTF">2025-09-10T15:41:13Z</dcterms:modified>
  <cp:revision>1</cp:revision>
  <dc:subject/>
  <dc:title/>
</cp:coreProperties>
</file>