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3D0BF" w14:textId="77777777" w:rsidR="00FB3600" w:rsidRDefault="00FB3600" w:rsidP="00FB3600">
      <w:pPr>
        <w:ind w:left="653" w:right="423"/>
      </w:pPr>
      <w:r>
        <w:t xml:space="preserve">Критерии оценки качества первичной медико-санитарной помощи взрослым при стабильной ишемической болезни сердца (коды по МКБ-10: </w:t>
      </w:r>
      <w:r>
        <w:rPr>
          <w:lang w:val="en-US"/>
        </w:rPr>
        <w:t>I</w:t>
      </w:r>
      <w:r>
        <w:t>20.</w:t>
      </w:r>
      <w:r w:rsidRPr="00A44D53">
        <w:t>0</w:t>
      </w:r>
      <w:r>
        <w:t xml:space="preserve">, I20.1, </w:t>
      </w:r>
      <w:r>
        <w:rPr>
          <w:lang w:val="en-US"/>
        </w:rPr>
        <w:t>I</w:t>
      </w:r>
      <w:r>
        <w:t>20.8</w:t>
      </w:r>
      <w:r w:rsidRPr="00A44D53">
        <w:t>,</w:t>
      </w:r>
      <w:r>
        <w:t xml:space="preserve"> </w:t>
      </w:r>
      <w:r>
        <w:rPr>
          <w:lang w:val="en-US"/>
        </w:rPr>
        <w:t>I</w:t>
      </w:r>
      <w:r>
        <w:t xml:space="preserve">20.9, </w:t>
      </w:r>
      <w:r>
        <w:rPr>
          <w:lang w:val="en-US"/>
        </w:rPr>
        <w:t>I</w:t>
      </w:r>
      <w:r>
        <w:t>25.</w:t>
      </w:r>
      <w:r w:rsidRPr="00A44D53">
        <w:t>0</w:t>
      </w:r>
      <w:r>
        <w:t xml:space="preserve">, </w:t>
      </w:r>
      <w:r>
        <w:rPr>
          <w:lang w:val="en-US"/>
        </w:rPr>
        <w:t>I</w:t>
      </w:r>
      <w:r>
        <w:t xml:space="preserve">25.1, </w:t>
      </w:r>
      <w:r>
        <w:rPr>
          <w:lang w:val="en-US"/>
        </w:rPr>
        <w:t>I</w:t>
      </w:r>
      <w:r>
        <w:t xml:space="preserve">25.2, </w:t>
      </w:r>
      <w:r>
        <w:rPr>
          <w:lang w:val="en-US"/>
        </w:rPr>
        <w:t>I</w:t>
      </w:r>
      <w:r>
        <w:t xml:space="preserve">25.3, </w:t>
      </w:r>
      <w:r>
        <w:rPr>
          <w:lang w:val="en-US"/>
        </w:rPr>
        <w:t>I</w:t>
      </w:r>
      <w:r>
        <w:t xml:space="preserve">25.4, </w:t>
      </w:r>
      <w:r>
        <w:rPr>
          <w:lang w:val="en-US"/>
        </w:rPr>
        <w:t>I</w:t>
      </w:r>
      <w:r>
        <w:t xml:space="preserve">25.5, </w:t>
      </w:r>
      <w:r>
        <w:rPr>
          <w:lang w:val="en-US"/>
        </w:rPr>
        <w:t>I</w:t>
      </w:r>
      <w:r>
        <w:t xml:space="preserve">25.6, </w:t>
      </w:r>
      <w:r>
        <w:rPr>
          <w:lang w:val="en-US"/>
        </w:rPr>
        <w:t>I</w:t>
      </w:r>
      <w:r>
        <w:t xml:space="preserve">25.8, </w:t>
      </w:r>
      <w:r>
        <w:rPr>
          <w:lang w:val="en-US"/>
        </w:rPr>
        <w:t>I</w:t>
      </w:r>
      <w:r>
        <w:t xml:space="preserve">25.9, </w:t>
      </w:r>
      <w:r>
        <w:rPr>
          <w:lang w:val="en-US"/>
        </w:rPr>
        <w:t>Q</w:t>
      </w:r>
      <w:r>
        <w:t>24.5)</w:t>
      </w:r>
    </w:p>
    <w:tbl>
      <w:tblPr>
        <w:tblStyle w:val="TableGrid"/>
        <w:tblW w:w="9315" w:type="dxa"/>
        <w:tblInd w:w="133" w:type="dxa"/>
        <w:tblCellMar>
          <w:top w:w="50" w:type="dxa"/>
          <w:left w:w="88" w:type="dxa"/>
          <w:right w:w="80" w:type="dxa"/>
        </w:tblCellMar>
        <w:tblLook w:val="04A0" w:firstRow="1" w:lastRow="0" w:firstColumn="1" w:lastColumn="0" w:noHBand="0" w:noVBand="1"/>
      </w:tblPr>
      <w:tblGrid>
        <w:gridCol w:w="6"/>
        <w:gridCol w:w="534"/>
        <w:gridCol w:w="6"/>
        <w:gridCol w:w="7308"/>
        <w:gridCol w:w="6"/>
        <w:gridCol w:w="1449"/>
        <w:gridCol w:w="6"/>
      </w:tblGrid>
      <w:tr w:rsidR="00FB3600" w14:paraId="56FC8D88" w14:textId="77777777" w:rsidTr="00876D08">
        <w:trPr>
          <w:gridAfter w:val="1"/>
          <w:wAfter w:w="6" w:type="dxa"/>
          <w:trHeight w:val="753"/>
        </w:trPr>
        <w:tc>
          <w:tcPr>
            <w:tcW w:w="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C2253" w14:textId="77777777" w:rsidR="00FB3600" w:rsidRPr="00A44D53" w:rsidRDefault="00FB3600" w:rsidP="00876D08">
            <w:pPr>
              <w:ind w:left="24" w:right="0" w:hanging="5"/>
              <w:jc w:val="left"/>
            </w:pPr>
            <w:r>
              <w:t xml:space="preserve">№ </w:t>
            </w:r>
            <w:r w:rsidRPr="00A44D53">
              <w:t>п/п</w:t>
            </w:r>
          </w:p>
        </w:tc>
        <w:tc>
          <w:tcPr>
            <w:tcW w:w="7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DBC6B" w14:textId="77777777" w:rsidR="00FB3600" w:rsidRPr="00A44D53" w:rsidRDefault="00FB3600" w:rsidP="00876D08">
            <w:pPr>
              <w:ind w:left="27" w:right="0"/>
              <w:jc w:val="left"/>
            </w:pPr>
            <w:r w:rsidRPr="00A44D53">
              <w:t>Критерии оценки качества</w:t>
            </w:r>
          </w:p>
        </w:tc>
        <w:tc>
          <w:tcPr>
            <w:tcW w:w="14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22EDD" w14:textId="77777777" w:rsidR="00FB3600" w:rsidRDefault="00FB3600" w:rsidP="00876D08">
            <w:pPr>
              <w:ind w:left="29" w:right="0" w:firstLine="5"/>
              <w:jc w:val="left"/>
            </w:pPr>
            <w:r>
              <w:t>Оценка выполнения</w:t>
            </w:r>
          </w:p>
        </w:tc>
      </w:tr>
      <w:tr w:rsidR="00FB3600" w14:paraId="5F5F614F" w14:textId="77777777" w:rsidTr="00876D08">
        <w:trPr>
          <w:gridAfter w:val="1"/>
          <w:wAfter w:w="6" w:type="dxa"/>
          <w:trHeight w:val="562"/>
        </w:trPr>
        <w:tc>
          <w:tcPr>
            <w:tcW w:w="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E6B8E" w14:textId="77777777" w:rsidR="00FB3600" w:rsidRPr="00A44D53" w:rsidRDefault="00FB3600" w:rsidP="00876D08">
            <w:pPr>
              <w:ind w:left="48" w:right="0"/>
              <w:jc w:val="left"/>
            </w:pPr>
            <w:r w:rsidRPr="00A44D53">
              <w:t>1.</w:t>
            </w:r>
          </w:p>
        </w:tc>
        <w:tc>
          <w:tcPr>
            <w:tcW w:w="7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0F58F" w14:textId="77777777" w:rsidR="00FB3600" w:rsidRPr="00A44D53" w:rsidRDefault="00FB3600" w:rsidP="00876D08">
            <w:pPr>
              <w:ind w:left="27" w:right="0"/>
            </w:pPr>
            <w:r w:rsidRPr="00A44D53">
              <w:t xml:space="preserve">Выполнена оценка </w:t>
            </w:r>
            <w:proofErr w:type="spellStart"/>
            <w:r w:rsidRPr="00A44D53">
              <w:t>предтестовой</w:t>
            </w:r>
            <w:proofErr w:type="spellEnd"/>
            <w:r w:rsidRPr="00A44D53">
              <w:t xml:space="preserve"> вероятности ишемической болезни се</w:t>
            </w:r>
            <w:r>
              <w:t>р</w:t>
            </w:r>
            <w:r w:rsidRPr="00A44D53">
              <w:t>дца (п</w:t>
            </w:r>
            <w:r>
              <w:t>р</w:t>
            </w:r>
            <w:r w:rsidRPr="00A44D53">
              <w:t>и пе</w:t>
            </w:r>
            <w:r>
              <w:t>р</w:t>
            </w:r>
            <w:r w:rsidRPr="00A44D53">
              <w:t>вичной постановке диагноза)</w:t>
            </w:r>
          </w:p>
        </w:tc>
        <w:tc>
          <w:tcPr>
            <w:tcW w:w="14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95A05" w14:textId="77777777" w:rsidR="00FB3600" w:rsidRDefault="00FB3600" w:rsidP="00876D08">
            <w:pPr>
              <w:ind w:left="24" w:right="0"/>
              <w:jc w:val="left"/>
            </w:pPr>
            <w:r>
              <w:t>Да/Нет</w:t>
            </w:r>
          </w:p>
        </w:tc>
      </w:tr>
      <w:tr w:rsidR="00FB3600" w14:paraId="73C5E77F" w14:textId="77777777" w:rsidTr="00876D08">
        <w:trPr>
          <w:gridAfter w:val="1"/>
          <w:wAfter w:w="6" w:type="dxa"/>
          <w:trHeight w:val="562"/>
        </w:trPr>
        <w:tc>
          <w:tcPr>
            <w:tcW w:w="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4F853" w14:textId="77777777" w:rsidR="00FB3600" w:rsidRPr="00A44D53" w:rsidRDefault="00FB3600" w:rsidP="00876D08">
            <w:pPr>
              <w:ind w:left="24" w:right="0"/>
              <w:jc w:val="left"/>
            </w:pPr>
            <w:r w:rsidRPr="00A44D53">
              <w:t>2.</w:t>
            </w:r>
          </w:p>
        </w:tc>
        <w:tc>
          <w:tcPr>
            <w:tcW w:w="7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7862E" w14:textId="77777777" w:rsidR="00FB3600" w:rsidRPr="00A44D53" w:rsidRDefault="00FB3600" w:rsidP="00876D08">
            <w:pPr>
              <w:ind w:left="22" w:right="0"/>
            </w:pPr>
            <w:r w:rsidRPr="00A44D53">
              <w:t>Выполнен общий (клинический) анализ крови базовый</w:t>
            </w:r>
          </w:p>
          <w:p w14:paraId="1AC3807C" w14:textId="77777777" w:rsidR="00FB3600" w:rsidRPr="00A44D53" w:rsidRDefault="00FB3600" w:rsidP="00876D08">
            <w:pPr>
              <w:ind w:left="32" w:right="0"/>
              <w:jc w:val="left"/>
            </w:pPr>
            <w:r w:rsidRPr="00A44D53">
              <w:t>(п</w:t>
            </w:r>
            <w:r>
              <w:t>р</w:t>
            </w:r>
            <w:r w:rsidRPr="00A44D53">
              <w:t>и пе</w:t>
            </w:r>
            <w:r>
              <w:t>р</w:t>
            </w:r>
            <w:r w:rsidRPr="00A44D53">
              <w:t xml:space="preserve">вичной постановке диагноза и 1 </w:t>
            </w:r>
            <w:r>
              <w:t>р</w:t>
            </w:r>
            <w:r w:rsidRPr="00A44D53">
              <w:t>аз в 12 месяцев</w:t>
            </w:r>
            <w:r>
              <w:t>)</w:t>
            </w:r>
          </w:p>
        </w:tc>
        <w:tc>
          <w:tcPr>
            <w:tcW w:w="14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4CC7E" w14:textId="77777777" w:rsidR="00FB3600" w:rsidRDefault="00FB3600" w:rsidP="00876D08">
            <w:pPr>
              <w:ind w:left="19" w:right="0"/>
              <w:jc w:val="left"/>
            </w:pPr>
            <w:r>
              <w:t>Да/Нет</w:t>
            </w:r>
          </w:p>
        </w:tc>
      </w:tr>
      <w:tr w:rsidR="00FB3600" w14:paraId="1278AEE3" w14:textId="77777777" w:rsidTr="00876D08">
        <w:trPr>
          <w:gridAfter w:val="1"/>
          <w:wAfter w:w="6" w:type="dxa"/>
          <w:trHeight w:val="1115"/>
        </w:trPr>
        <w:tc>
          <w:tcPr>
            <w:tcW w:w="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ED84B" w14:textId="77777777" w:rsidR="00FB3600" w:rsidRPr="00A44D53" w:rsidRDefault="00FB3600" w:rsidP="00876D08">
            <w:pPr>
              <w:ind w:left="24" w:right="0"/>
              <w:jc w:val="left"/>
            </w:pPr>
            <w:r w:rsidRPr="00A44D53">
              <w:t>З.</w:t>
            </w:r>
          </w:p>
        </w:tc>
        <w:tc>
          <w:tcPr>
            <w:tcW w:w="7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C711E" w14:textId="77777777" w:rsidR="00FB3600" w:rsidRPr="00A44D53" w:rsidRDefault="00FB3600" w:rsidP="00876D08">
            <w:pPr>
              <w:ind w:left="22" w:right="19"/>
            </w:pPr>
            <w:r w:rsidRPr="00A44D53">
              <w:t xml:space="preserve">Выполнено исследование активности аланинаминотрансферазы в крови, исследование активности </w:t>
            </w:r>
            <w:proofErr w:type="spellStart"/>
            <w:r w:rsidRPr="00A44D53">
              <w:t>аспартатаминотрансферазы</w:t>
            </w:r>
            <w:proofErr w:type="spellEnd"/>
            <w:r w:rsidRPr="00A44D53">
              <w:t xml:space="preserve"> в крови, исследование креатинина в крови, исследование глюкозы в к</w:t>
            </w:r>
            <w:r>
              <w:t>р</w:t>
            </w:r>
            <w:r w:rsidRPr="00A44D53">
              <w:t>ови (п</w:t>
            </w:r>
            <w:r>
              <w:t>р</w:t>
            </w:r>
            <w:r w:rsidRPr="00A44D53">
              <w:t>и пе</w:t>
            </w:r>
            <w:r>
              <w:t>р</w:t>
            </w:r>
            <w:r w:rsidRPr="00A44D53">
              <w:t>вичной постановке диагноза и 1</w:t>
            </w:r>
            <w:r>
              <w:t xml:space="preserve"> р</w:t>
            </w:r>
            <w:r w:rsidRPr="00A44D53">
              <w:t>аз в 12 месяцев)</w:t>
            </w:r>
          </w:p>
        </w:tc>
        <w:tc>
          <w:tcPr>
            <w:tcW w:w="14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C4464" w14:textId="77777777" w:rsidR="00FB3600" w:rsidRDefault="00FB3600" w:rsidP="00876D08">
            <w:pPr>
              <w:ind w:left="19" w:right="0"/>
              <w:jc w:val="left"/>
            </w:pPr>
            <w:r>
              <w:t>Да/Нет</w:t>
            </w:r>
          </w:p>
        </w:tc>
      </w:tr>
      <w:tr w:rsidR="00FB3600" w14:paraId="4A5CF3D0" w14:textId="77777777" w:rsidTr="00876D08">
        <w:trPr>
          <w:gridAfter w:val="1"/>
          <w:wAfter w:w="6" w:type="dxa"/>
          <w:trHeight w:val="1111"/>
        </w:trPr>
        <w:tc>
          <w:tcPr>
            <w:tcW w:w="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9E600" w14:textId="77777777" w:rsidR="00FB3600" w:rsidRPr="00A44D53" w:rsidRDefault="00FB3600" w:rsidP="00876D08">
            <w:pPr>
              <w:ind w:left="14" w:right="0"/>
              <w:jc w:val="left"/>
            </w:pPr>
            <w:r w:rsidRPr="00A44D53">
              <w:t>4.</w:t>
            </w:r>
          </w:p>
        </w:tc>
        <w:tc>
          <w:tcPr>
            <w:tcW w:w="7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955EE" w14:textId="77777777" w:rsidR="00FB3600" w:rsidRPr="00A44D53" w:rsidRDefault="00FB3600" w:rsidP="00876D08">
            <w:pPr>
              <w:ind w:left="17" w:right="29" w:firstLine="5"/>
            </w:pPr>
            <w:r w:rsidRPr="00A44D53">
              <w:t>Выполнено исследование общего холестерина в крови, исследование холестерина липопротеидов низкой плотности, исследование триглицеридов в крови (при первичной постановке диагноза и 1 раз в 12 месяцев)</w:t>
            </w:r>
          </w:p>
        </w:tc>
        <w:tc>
          <w:tcPr>
            <w:tcW w:w="14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273B1" w14:textId="77777777" w:rsidR="00FB3600" w:rsidRDefault="00FB3600" w:rsidP="00876D08">
            <w:pPr>
              <w:ind w:left="19" w:right="0"/>
              <w:jc w:val="left"/>
            </w:pPr>
            <w:r>
              <w:t>Да/Нет</w:t>
            </w:r>
          </w:p>
        </w:tc>
      </w:tr>
      <w:tr w:rsidR="00FB3600" w14:paraId="29B453A2" w14:textId="77777777" w:rsidTr="00876D08">
        <w:trPr>
          <w:gridAfter w:val="1"/>
          <w:wAfter w:w="6" w:type="dxa"/>
          <w:trHeight w:val="565"/>
        </w:trPr>
        <w:tc>
          <w:tcPr>
            <w:tcW w:w="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25A57" w14:textId="77777777" w:rsidR="00FB3600" w:rsidRPr="00A44D53" w:rsidRDefault="00FB3600" w:rsidP="00876D08">
            <w:pPr>
              <w:ind w:left="19" w:right="0"/>
              <w:jc w:val="left"/>
            </w:pPr>
            <w:r w:rsidRPr="00A44D53">
              <w:t>5.</w:t>
            </w:r>
          </w:p>
        </w:tc>
        <w:tc>
          <w:tcPr>
            <w:tcW w:w="7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09C0A" w14:textId="77777777" w:rsidR="00FB3600" w:rsidRPr="00A44D53" w:rsidRDefault="00FB3600" w:rsidP="00876D08">
            <w:pPr>
              <w:ind w:left="13" w:right="0" w:firstLine="5"/>
              <w:jc w:val="left"/>
            </w:pPr>
            <w:r w:rsidRPr="00A44D53">
              <w:t xml:space="preserve">Выполнена электрокардиография (при первичной постановке диагноза и 1 </w:t>
            </w:r>
            <w:r>
              <w:t>р</w:t>
            </w:r>
            <w:r w:rsidRPr="00A44D53">
              <w:t>аз в 12 месяцев)</w:t>
            </w:r>
          </w:p>
        </w:tc>
        <w:tc>
          <w:tcPr>
            <w:tcW w:w="14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EFCC8" w14:textId="77777777" w:rsidR="00FB3600" w:rsidRDefault="00FB3600" w:rsidP="00876D08">
            <w:pPr>
              <w:ind w:left="14" w:right="0"/>
              <w:jc w:val="left"/>
            </w:pPr>
            <w:r>
              <w:t>Да/Нет</w:t>
            </w:r>
          </w:p>
        </w:tc>
      </w:tr>
      <w:tr w:rsidR="00FB3600" w14:paraId="74E090E0" w14:textId="77777777" w:rsidTr="00876D08">
        <w:trPr>
          <w:gridAfter w:val="1"/>
          <w:wAfter w:w="6" w:type="dxa"/>
          <w:trHeight w:val="562"/>
        </w:trPr>
        <w:tc>
          <w:tcPr>
            <w:tcW w:w="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93291" w14:textId="77777777" w:rsidR="00FB3600" w:rsidRPr="00A44D53" w:rsidRDefault="00FB3600" w:rsidP="00876D08">
            <w:pPr>
              <w:ind w:left="19" w:right="0"/>
              <w:jc w:val="left"/>
            </w:pPr>
            <w:r w:rsidRPr="00A44D53">
              <w:t>6.</w:t>
            </w:r>
          </w:p>
        </w:tc>
        <w:tc>
          <w:tcPr>
            <w:tcW w:w="7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58771" w14:textId="77777777" w:rsidR="00FB3600" w:rsidRPr="00A44D53" w:rsidRDefault="00FB3600" w:rsidP="00876D08">
            <w:pPr>
              <w:ind w:left="17" w:right="0"/>
            </w:pPr>
            <w:r w:rsidRPr="00A44D53">
              <w:t xml:space="preserve">Выполнена эхокардиография </w:t>
            </w:r>
            <w:proofErr w:type="spellStart"/>
            <w:r w:rsidRPr="00A44D53">
              <w:t>трансторакальная</w:t>
            </w:r>
            <w:proofErr w:type="spellEnd"/>
            <w:r w:rsidRPr="00A44D53">
              <w:t xml:space="preserve"> (при первичной постановке диагноза и 1 </w:t>
            </w:r>
            <w:r>
              <w:t>р</w:t>
            </w:r>
            <w:r w:rsidRPr="00A44D53">
              <w:t>аз в 12 месяцев)</w:t>
            </w:r>
          </w:p>
        </w:tc>
        <w:tc>
          <w:tcPr>
            <w:tcW w:w="14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9DEAF" w14:textId="77777777" w:rsidR="00FB3600" w:rsidRDefault="00FB3600" w:rsidP="00876D08">
            <w:pPr>
              <w:ind w:left="10" w:right="0"/>
              <w:jc w:val="left"/>
            </w:pPr>
            <w:r>
              <w:t>Да/Нет</w:t>
            </w:r>
          </w:p>
        </w:tc>
      </w:tr>
      <w:tr w:rsidR="00FB3600" w14:paraId="35049B80" w14:textId="77777777" w:rsidTr="00876D08">
        <w:trPr>
          <w:gridAfter w:val="1"/>
          <w:wAfter w:w="6" w:type="dxa"/>
          <w:trHeight w:val="1661"/>
        </w:trPr>
        <w:tc>
          <w:tcPr>
            <w:tcW w:w="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2CF25" w14:textId="77777777" w:rsidR="00FB3600" w:rsidRPr="00A44D53" w:rsidRDefault="00FB3600" w:rsidP="00876D08">
            <w:pPr>
              <w:ind w:left="14" w:right="0"/>
              <w:jc w:val="left"/>
            </w:pPr>
            <w:r w:rsidRPr="00A44D53">
              <w:t>7.</w:t>
            </w:r>
          </w:p>
        </w:tc>
        <w:tc>
          <w:tcPr>
            <w:tcW w:w="7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19C53" w14:textId="77777777" w:rsidR="00FB3600" w:rsidRPr="00A44D53" w:rsidRDefault="00FB3600" w:rsidP="00876D08">
            <w:pPr>
              <w:ind w:left="13" w:right="34"/>
            </w:pPr>
            <w:r w:rsidRPr="00A44D53">
              <w:t>Выполнена оценка ишемии миокарда с помощью одного из неинвазивных методов диагностики (при невозможности выполнения дано направление в медицинскую организацию, имеющую условия для в</w:t>
            </w:r>
            <w:r>
              <w:t>ып</w:t>
            </w:r>
            <w:r w:rsidRPr="00A44D53">
              <w:t>олнения диагностического исследования) (при первичной постановке диагноза при отсутствии п</w:t>
            </w:r>
            <w:r>
              <w:t>р</w:t>
            </w:r>
            <w:r w:rsidRPr="00A44D53">
              <w:t>отивопоказаний)</w:t>
            </w:r>
          </w:p>
        </w:tc>
        <w:tc>
          <w:tcPr>
            <w:tcW w:w="14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70CD9" w14:textId="77777777" w:rsidR="00FB3600" w:rsidRDefault="00FB3600" w:rsidP="00876D08">
            <w:pPr>
              <w:ind w:left="10" w:right="0"/>
              <w:jc w:val="left"/>
            </w:pPr>
            <w:r>
              <w:t>Да/Нет</w:t>
            </w:r>
          </w:p>
        </w:tc>
      </w:tr>
      <w:tr w:rsidR="00FB3600" w14:paraId="75A66DCB" w14:textId="77777777" w:rsidTr="00876D08">
        <w:trPr>
          <w:gridAfter w:val="1"/>
          <w:wAfter w:w="6" w:type="dxa"/>
          <w:trHeight w:val="1109"/>
        </w:trPr>
        <w:tc>
          <w:tcPr>
            <w:tcW w:w="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E5FF6" w14:textId="77777777" w:rsidR="00FB3600" w:rsidRPr="00A44D53" w:rsidRDefault="00FB3600" w:rsidP="00876D08">
            <w:pPr>
              <w:ind w:left="14" w:right="0"/>
              <w:jc w:val="left"/>
            </w:pPr>
            <w:r w:rsidRPr="00A44D53">
              <w:t>8.</w:t>
            </w:r>
          </w:p>
        </w:tc>
        <w:tc>
          <w:tcPr>
            <w:tcW w:w="7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412E8" w14:textId="77777777" w:rsidR="00FB3600" w:rsidRPr="00A44D53" w:rsidRDefault="00FB3600" w:rsidP="00876D08">
            <w:pPr>
              <w:ind w:left="8" w:right="34"/>
            </w:pPr>
            <w:r w:rsidRPr="00A44D53">
              <w:t>Назначена антиангинальная терапия, в том числе комбинированная, в соответствии с алгоритмом, при отсутствии медицинских противопоказаний (при плановом посещении, если ранее не было сделано)</w:t>
            </w:r>
          </w:p>
        </w:tc>
        <w:tc>
          <w:tcPr>
            <w:tcW w:w="14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628C2" w14:textId="77777777" w:rsidR="00FB3600" w:rsidRDefault="00FB3600" w:rsidP="00876D08">
            <w:pPr>
              <w:ind w:left="10" w:right="0"/>
              <w:jc w:val="left"/>
            </w:pPr>
            <w:r>
              <w:t>Да/Нет</w:t>
            </w:r>
          </w:p>
        </w:tc>
      </w:tr>
      <w:tr w:rsidR="00FB3600" w14:paraId="0E807314" w14:textId="77777777" w:rsidTr="00876D08">
        <w:trPr>
          <w:gridAfter w:val="1"/>
          <w:wAfter w:w="6" w:type="dxa"/>
          <w:trHeight w:val="562"/>
        </w:trPr>
        <w:tc>
          <w:tcPr>
            <w:tcW w:w="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F045A" w14:textId="77777777" w:rsidR="00FB3600" w:rsidRPr="00A44D53" w:rsidRDefault="00FB3600" w:rsidP="00876D08">
            <w:pPr>
              <w:ind w:left="5" w:right="0"/>
              <w:jc w:val="left"/>
            </w:pPr>
            <w:r w:rsidRPr="00A44D53">
              <w:t>9.</w:t>
            </w:r>
          </w:p>
        </w:tc>
        <w:tc>
          <w:tcPr>
            <w:tcW w:w="7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6B10E" w14:textId="77777777" w:rsidR="00FB3600" w:rsidRDefault="00FB3600" w:rsidP="00876D08">
            <w:pPr>
              <w:ind w:left="233" w:right="0" w:hanging="230"/>
            </w:pPr>
            <w:r w:rsidRPr="00A44D53">
              <w:t xml:space="preserve">Назначена </w:t>
            </w:r>
            <w:proofErr w:type="spellStart"/>
            <w:r w:rsidRPr="00A44D53">
              <w:t>антитромботическая</w:t>
            </w:r>
            <w:proofErr w:type="spellEnd"/>
            <w:r w:rsidRPr="00A44D53">
              <w:t xml:space="preserve"> терапия (ингибитором агрегации</w:t>
            </w:r>
          </w:p>
          <w:p w14:paraId="3923676A" w14:textId="77777777" w:rsidR="00FB3600" w:rsidRPr="00A44D53" w:rsidRDefault="00FB3600" w:rsidP="00876D08">
            <w:pPr>
              <w:ind w:left="233" w:right="0" w:hanging="230"/>
            </w:pPr>
            <w:r>
              <w:t xml:space="preserve"> тр</w:t>
            </w:r>
            <w:r w:rsidRPr="00A44D53">
              <w:t>омбоцитов), или комбини</w:t>
            </w:r>
            <w:r>
              <w:t>р</w:t>
            </w:r>
            <w:r w:rsidRPr="00A44D53">
              <w:t xml:space="preserve">ованная </w:t>
            </w:r>
            <w:proofErr w:type="spellStart"/>
            <w:r w:rsidRPr="00A44D53">
              <w:t>анти</w:t>
            </w:r>
            <w:r>
              <w:t>тр</w:t>
            </w:r>
            <w:r w:rsidRPr="00A44D53">
              <w:t>омботическая</w:t>
            </w:r>
            <w:proofErr w:type="spellEnd"/>
            <w:r w:rsidRPr="00A44D53">
              <w:t xml:space="preserve"> те</w:t>
            </w:r>
            <w:r>
              <w:t>р</w:t>
            </w:r>
            <w:r w:rsidRPr="00A44D53">
              <w:t>апия</w:t>
            </w:r>
          </w:p>
        </w:tc>
        <w:tc>
          <w:tcPr>
            <w:tcW w:w="14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314C4" w14:textId="77777777" w:rsidR="00FB3600" w:rsidRDefault="00FB3600" w:rsidP="00876D08">
            <w:pPr>
              <w:ind w:left="0" w:right="0"/>
              <w:jc w:val="left"/>
            </w:pPr>
            <w:r>
              <w:t>Да/Нет</w:t>
            </w:r>
          </w:p>
        </w:tc>
      </w:tr>
      <w:tr w:rsidR="00FB3600" w14:paraId="66D9ED9A" w14:textId="77777777" w:rsidTr="00876D08">
        <w:trPr>
          <w:gridBefore w:val="1"/>
          <w:wBefore w:w="6" w:type="dxa"/>
          <w:trHeight w:val="1114"/>
        </w:trPr>
        <w:tc>
          <w:tcPr>
            <w:tcW w:w="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B91DE" w14:textId="77777777" w:rsidR="00FB3600" w:rsidRPr="00A44D53" w:rsidRDefault="00FB3600" w:rsidP="00876D08">
            <w:pPr>
              <w:spacing w:after="160"/>
              <w:ind w:left="0" w:right="0"/>
              <w:jc w:val="left"/>
            </w:pPr>
          </w:p>
        </w:tc>
        <w:tc>
          <w:tcPr>
            <w:tcW w:w="7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7D60D" w14:textId="77777777" w:rsidR="00FB3600" w:rsidRDefault="00FB3600" w:rsidP="00876D08">
            <w:pPr>
              <w:ind w:left="29" w:right="0" w:hanging="5"/>
            </w:pPr>
            <w:r>
              <w:t>у пациентов с высоким ишемическим риском и низким риском кровотечений, или только терапия антикоагулянтом (на плановом визите, если ранее не было сделано) (при отсутствии медицинских противопоказаний)</w:t>
            </w:r>
          </w:p>
        </w:tc>
        <w:tc>
          <w:tcPr>
            <w:tcW w:w="14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B99D8" w14:textId="77777777" w:rsidR="00FB3600" w:rsidRDefault="00FB3600" w:rsidP="00876D08">
            <w:pPr>
              <w:spacing w:after="160"/>
              <w:ind w:left="0" w:right="0"/>
              <w:jc w:val="left"/>
            </w:pPr>
          </w:p>
        </w:tc>
      </w:tr>
      <w:tr w:rsidR="00FB3600" w14:paraId="1BEA4D3C" w14:textId="77777777" w:rsidTr="00876D08">
        <w:trPr>
          <w:gridBefore w:val="1"/>
          <w:wBefore w:w="6" w:type="dxa"/>
          <w:trHeight w:val="2497"/>
        </w:trPr>
        <w:tc>
          <w:tcPr>
            <w:tcW w:w="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D09A2" w14:textId="77777777" w:rsidR="00FB3600" w:rsidRPr="00A44D53" w:rsidRDefault="00FB3600" w:rsidP="00876D08">
            <w:pPr>
              <w:ind w:left="56" w:right="0"/>
              <w:jc w:val="left"/>
            </w:pPr>
            <w:r w:rsidRPr="00A44D53">
              <w:t>10.</w:t>
            </w:r>
          </w:p>
        </w:tc>
        <w:tc>
          <w:tcPr>
            <w:tcW w:w="7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759C7" w14:textId="77777777" w:rsidR="00FB3600" w:rsidRDefault="00FB3600" w:rsidP="00876D08">
            <w:pPr>
              <w:ind w:left="19" w:right="5" w:firstLine="10"/>
            </w:pPr>
            <w:r>
              <w:t xml:space="preserve">Назначено лечение ингибиторами ангиотензинпревращающего фермента или антагонистами рецепторов ангиотензина </w:t>
            </w:r>
            <w:r>
              <w:rPr>
                <w:lang w:val="en-US"/>
              </w:rPr>
              <w:t>II</w:t>
            </w:r>
            <w:r>
              <w:t>, как минимум у пациентов с фракцией выброса левого желудочка</w:t>
            </w:r>
            <w:r w:rsidRPr="00A44D53">
              <w:t xml:space="preserve"> </w:t>
            </w:r>
            <w:r>
              <w:t>≤</w:t>
            </w:r>
            <w:r w:rsidRPr="00A44D53">
              <w:t>40%,</w:t>
            </w:r>
            <w:r>
              <w:t xml:space="preserve"> сердечной недостаточностью, артериальной гипертензией, хронической болезнью почек, при сахарном диабете, и </w:t>
            </w:r>
            <w:proofErr w:type="spellStart"/>
            <w:r>
              <w:t>бетаадреноблокаторы</w:t>
            </w:r>
            <w:proofErr w:type="spellEnd"/>
            <w:r>
              <w:t xml:space="preserve"> при артериальной гипертензии, хронической сердечной недостаточности, нарушениях ритма (на плановом визите, если ранее не было сделано) (в зависимости от медицинских показаний и при отсутствии медицинских противопоказаний</w:t>
            </w:r>
          </w:p>
        </w:tc>
        <w:tc>
          <w:tcPr>
            <w:tcW w:w="14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BFD88" w14:textId="77777777" w:rsidR="00FB3600" w:rsidRDefault="00FB3600" w:rsidP="00876D08">
            <w:pPr>
              <w:ind w:left="27" w:right="0"/>
              <w:jc w:val="left"/>
            </w:pPr>
            <w:r>
              <w:t>Да/Нет</w:t>
            </w:r>
          </w:p>
        </w:tc>
      </w:tr>
      <w:tr w:rsidR="00FB3600" w14:paraId="5EB60E60" w14:textId="77777777" w:rsidTr="00876D08">
        <w:trPr>
          <w:gridBefore w:val="1"/>
          <w:wBefore w:w="6" w:type="dxa"/>
          <w:trHeight w:val="2221"/>
        </w:trPr>
        <w:tc>
          <w:tcPr>
            <w:tcW w:w="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1AFF9" w14:textId="77777777" w:rsidR="00FB3600" w:rsidRPr="00A44D53" w:rsidRDefault="00FB3600" w:rsidP="00876D08">
            <w:pPr>
              <w:ind w:left="0" w:right="0"/>
              <w:jc w:val="center"/>
            </w:pPr>
            <w:r w:rsidRPr="00A44D53">
              <w:lastRenderedPageBreak/>
              <w:t>11.</w:t>
            </w:r>
          </w:p>
        </w:tc>
        <w:tc>
          <w:tcPr>
            <w:tcW w:w="7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88747" w14:textId="77777777" w:rsidR="00FB3600" w:rsidRDefault="00FB3600" w:rsidP="00876D08">
            <w:pPr>
              <w:ind w:left="10" w:right="14" w:firstLine="10"/>
            </w:pPr>
            <w:r>
              <w:t xml:space="preserve">Назначено лечение статинами, при недостижении целевого уровня холестерина липопротеидов низкой плотности (&lt;1,4 ммоль/л) и его снижения на 50% от исходного - увеличение дозы статинов или комбинированная терапия (с </w:t>
            </w:r>
            <w:proofErr w:type="spellStart"/>
            <w:r>
              <w:t>эзетимибом</w:t>
            </w:r>
            <w:proofErr w:type="spellEnd"/>
            <w:r>
              <w:t xml:space="preserve"> и (или) препаратом из группы другие гиполипидемические средства (ингибиторы PCSК9, </w:t>
            </w:r>
            <w:proofErr w:type="spellStart"/>
            <w:r>
              <w:t>инклисиран</w:t>
            </w:r>
            <w:proofErr w:type="spellEnd"/>
            <w:r>
              <w:t>)) (на плановом визите, если ранее не было сделано)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A5B87" w14:textId="77777777" w:rsidR="00FB3600" w:rsidRDefault="00FB3600" w:rsidP="00876D08">
            <w:pPr>
              <w:ind w:left="22" w:right="0"/>
              <w:jc w:val="left"/>
            </w:pPr>
            <w:r>
              <w:t>Да/Нет</w:t>
            </w:r>
          </w:p>
        </w:tc>
      </w:tr>
      <w:tr w:rsidR="00FB3600" w14:paraId="6A66154D" w14:textId="77777777" w:rsidTr="00876D08">
        <w:trPr>
          <w:gridBefore w:val="1"/>
          <w:wBefore w:w="6" w:type="dxa"/>
          <w:trHeight w:val="1668"/>
        </w:trPr>
        <w:tc>
          <w:tcPr>
            <w:tcW w:w="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26BE5" w14:textId="77777777" w:rsidR="00FB3600" w:rsidRPr="00A44D53" w:rsidRDefault="00FB3600" w:rsidP="00876D08">
            <w:pPr>
              <w:ind w:left="41" w:right="0"/>
              <w:jc w:val="left"/>
            </w:pPr>
            <w:r w:rsidRPr="00A44D53">
              <w:t>12.</w:t>
            </w:r>
          </w:p>
        </w:tc>
        <w:tc>
          <w:tcPr>
            <w:tcW w:w="7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1DCB3" w14:textId="77777777" w:rsidR="00FB3600" w:rsidRDefault="00FB3600" w:rsidP="00876D08">
            <w:pPr>
              <w:ind w:left="0" w:right="24" w:firstLine="10"/>
            </w:pPr>
            <w:r>
              <w:t xml:space="preserve">Выполнено направление на коронарографию и (или) </w:t>
            </w:r>
            <w:proofErr w:type="spellStart"/>
            <w:r>
              <w:t>реваскуляризацию</w:t>
            </w:r>
            <w:proofErr w:type="spellEnd"/>
            <w:r>
              <w:t xml:space="preserve"> миокарда пациенту с тяжелой стабильной стенокардией (функционального класса III—IV) или с </w:t>
            </w:r>
            <w:proofErr w:type="spellStart"/>
            <w:r>
              <w:t>клиникоинструментальными</w:t>
            </w:r>
            <w:proofErr w:type="spellEnd"/>
            <w:r>
              <w:t xml:space="preserve"> признаками высокого риска </w:t>
            </w:r>
            <w:proofErr w:type="spellStart"/>
            <w:r>
              <w:t>сердечнососудистых</w:t>
            </w:r>
            <w:proofErr w:type="spellEnd"/>
            <w:r>
              <w:t xml:space="preserve"> осложнений, несмотря на проводимую медикаментозную терапию (на плановом визите, если ранее не было сделано)</w:t>
            </w:r>
          </w:p>
        </w:tc>
        <w:tc>
          <w:tcPr>
            <w:tcW w:w="14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C94D1" w14:textId="77777777" w:rsidR="00FB3600" w:rsidRDefault="00FB3600" w:rsidP="00876D08">
            <w:pPr>
              <w:ind w:left="13" w:right="0"/>
              <w:jc w:val="left"/>
            </w:pPr>
            <w:r>
              <w:t>Да/Нет</w:t>
            </w:r>
          </w:p>
        </w:tc>
      </w:tr>
    </w:tbl>
    <w:p w14:paraId="7E58C448" w14:textId="77777777" w:rsidR="0045434D" w:rsidRDefault="0045434D"/>
    <w:sectPr w:rsidR="0045434D" w:rsidSect="00FB36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C0316"/>
    <w:multiLevelType w:val="multilevel"/>
    <w:tmpl w:val="36E0BED2"/>
    <w:lvl w:ilvl="0">
      <w:start w:val="9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8167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600"/>
    <w:rsid w:val="0045434D"/>
    <w:rsid w:val="00BC79B6"/>
    <w:rsid w:val="00EF631B"/>
    <w:rsid w:val="00FB3600"/>
    <w:rsid w:val="00FC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F93E2"/>
  <w15:chartTrackingRefBased/>
  <w15:docId w15:val="{12FBF985-2D7A-4C2E-BC9A-2AF991FC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600"/>
    <w:pPr>
      <w:spacing w:after="0"/>
      <w:ind w:left="58" w:right="36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3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6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6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6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6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6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6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36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36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36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36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36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36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36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36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36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3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3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3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3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36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36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36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36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360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3600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FB3600"/>
    <w:pPr>
      <w:spacing w:after="0" w:line="240" w:lineRule="auto"/>
    </w:pPr>
    <w:rPr>
      <w:rFonts w:eastAsiaTheme="minorEastAsia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Ткаченко</dc:creator>
  <cp:keywords/>
  <dc:description/>
  <cp:lastModifiedBy>Роман Ткаченко</cp:lastModifiedBy>
  <cp:revision>1</cp:revision>
  <dcterms:created xsi:type="dcterms:W3CDTF">2025-06-14T17:22:00Z</dcterms:created>
  <dcterms:modified xsi:type="dcterms:W3CDTF">2025-06-14T17:23:00Z</dcterms:modified>
</cp:coreProperties>
</file>