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3A46" w14:textId="36BDF314" w:rsidR="00BF1C48" w:rsidRDefault="00BF1C48" w:rsidP="00BF1C48">
      <w:pPr>
        <w:numPr>
          <w:ilvl w:val="1"/>
          <w:numId w:val="1"/>
        </w:numPr>
        <w:ind w:left="653" w:right="423" w:hanging="610"/>
      </w:pPr>
      <w:r>
        <w:t xml:space="preserve">Критерии оценки качества первичной медико-санитарной помощи взрослым при артериальной гипертензии </w:t>
      </w:r>
      <w:r w:rsidR="00CF2568">
        <w:t>(</w:t>
      </w:r>
      <w:r>
        <w:t xml:space="preserve">коды по МКБ-10: I l0, </w:t>
      </w:r>
      <w:r>
        <w:rPr>
          <w:lang w:val="en-US"/>
        </w:rPr>
        <w:t>I</w:t>
      </w:r>
      <w:r w:rsidRPr="00DC1C93">
        <w:t xml:space="preserve"> </w:t>
      </w:r>
      <w:r>
        <w:t xml:space="preserve">11, </w:t>
      </w:r>
      <w:r>
        <w:rPr>
          <w:lang w:val="en-US"/>
        </w:rPr>
        <w:t>I</w:t>
      </w:r>
      <w:r w:rsidRPr="00DC1C93">
        <w:t xml:space="preserve"> </w:t>
      </w:r>
      <w:r>
        <w:t xml:space="preserve">12, </w:t>
      </w:r>
      <w:r>
        <w:rPr>
          <w:lang w:val="en-US"/>
        </w:rPr>
        <w:t>I</w:t>
      </w:r>
      <w:r w:rsidRPr="00DC1C93">
        <w:t xml:space="preserve"> </w:t>
      </w:r>
      <w:r>
        <w:t xml:space="preserve">13, </w:t>
      </w:r>
      <w:r>
        <w:rPr>
          <w:lang w:val="en-US"/>
        </w:rPr>
        <w:t>I</w:t>
      </w:r>
      <w:r w:rsidRPr="00DC1C93">
        <w:t xml:space="preserve"> </w:t>
      </w:r>
      <w:r>
        <w:t xml:space="preserve">15, </w:t>
      </w:r>
      <w:r>
        <w:rPr>
          <w:lang w:val="en-US"/>
        </w:rPr>
        <w:t>I</w:t>
      </w:r>
      <w:r>
        <w:t>95.2</w:t>
      </w:r>
      <w:r w:rsidR="00CF2568">
        <w:t>)</w:t>
      </w:r>
    </w:p>
    <w:tbl>
      <w:tblPr>
        <w:tblStyle w:val="TableGrid"/>
        <w:tblW w:w="9347" w:type="dxa"/>
        <w:tblInd w:w="423" w:type="dxa"/>
        <w:tblCellMar>
          <w:top w:w="46" w:type="dxa"/>
          <w:left w:w="101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409"/>
      </w:tblGrid>
      <w:tr w:rsidR="00BF1C48" w14:paraId="3B866197" w14:textId="77777777" w:rsidTr="006B2D49">
        <w:trPr>
          <w:trHeight w:val="75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8830C" w14:textId="3E5EEA93" w:rsidR="00BF1C48" w:rsidRPr="00BF1C48" w:rsidRDefault="00BF1C48" w:rsidP="00BF1C48">
            <w:pPr>
              <w:ind w:left="5" w:right="0" w:hanging="5"/>
              <w:jc w:val="left"/>
            </w:pPr>
            <w:r w:rsidRPr="00BF1C48">
              <w:t>№</w:t>
            </w:r>
            <w:r w:rsidR="00CF2568">
              <w:t xml:space="preserve"> </w:t>
            </w:r>
            <w:r w:rsidRPr="00BF1C48">
              <w:t>п/п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2153" w14:textId="77777777" w:rsidR="00BF1C48" w:rsidRDefault="00BF1C48" w:rsidP="00943A88">
            <w:pPr>
              <w:ind w:left="0" w:right="0"/>
              <w:jc w:val="left"/>
            </w:pPr>
            <w:r>
              <w:t>Критерии оценки качества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4F50" w14:textId="77777777" w:rsidR="00BF1C48" w:rsidRDefault="00BF1C48" w:rsidP="00943A88">
            <w:pPr>
              <w:ind w:left="11" w:right="0"/>
              <w:jc w:val="left"/>
            </w:pPr>
            <w:r>
              <w:t>Оценка выполнения</w:t>
            </w:r>
          </w:p>
        </w:tc>
      </w:tr>
      <w:tr w:rsidR="00BF1C48" w14:paraId="450238C5" w14:textId="77777777" w:rsidTr="006B2D49">
        <w:trPr>
          <w:trHeight w:val="5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BA2B" w14:textId="77777777" w:rsidR="00BF1C48" w:rsidRPr="00BF1C48" w:rsidRDefault="00BF1C48" w:rsidP="00BF1C48">
            <w:pPr>
              <w:ind w:left="0" w:right="0"/>
              <w:jc w:val="left"/>
            </w:pPr>
            <w:r w:rsidRPr="00BF1C48">
              <w:t>1.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D512" w14:textId="77777777" w:rsidR="00BF1C48" w:rsidRDefault="00BF1C48" w:rsidP="00943A88">
            <w:pPr>
              <w:ind w:left="0" w:right="0"/>
            </w:pPr>
            <w:r>
              <w:t>Выполнено измерение офисного (клинического) артериального давления на любом посещении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ED806" w14:textId="77777777" w:rsidR="00BF1C48" w:rsidRDefault="00BF1C48" w:rsidP="00943A88">
            <w:pPr>
              <w:ind w:left="2" w:right="0"/>
              <w:jc w:val="left"/>
            </w:pPr>
            <w:r>
              <w:t>Да/Нет</w:t>
            </w:r>
          </w:p>
        </w:tc>
      </w:tr>
      <w:tr w:rsidR="00BF1C48" w14:paraId="191682F0" w14:textId="77777777" w:rsidTr="006B2D49">
        <w:trPr>
          <w:trHeight w:val="249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A833" w14:textId="77777777" w:rsidR="00BF1C48" w:rsidRPr="00BF1C48" w:rsidRDefault="00BF1C48" w:rsidP="00BF1C48">
            <w:pPr>
              <w:ind w:left="5" w:right="0"/>
              <w:jc w:val="left"/>
            </w:pPr>
            <w:r w:rsidRPr="00BF1C48">
              <w:t>2.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95CB4" w14:textId="77777777" w:rsidR="00BF1C48" w:rsidRDefault="00BF1C48" w:rsidP="00943A88">
            <w:pPr>
              <w:ind w:left="5" w:right="104"/>
            </w:pPr>
            <w:r>
              <w:t>Выполнены исследование креатинина в крови, определение скорости клубочковой фильтрации по уровню креатинина крови расчетным методом, исследование глюкозы в крови, исследование калия в крови, исследование натрия в крови, исследование мочевой кислоты, исследование общего холестерина в крови, исследование холестерина липопротеинов низкой плотности в крови, исследование триглицеридов в крови, исследование холестерина липопротеинов высокой плотности в крови при первичной постановке диагноза и при обращении не менее 1 раз в 12 месяцев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65DB9" w14:textId="77777777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  <w:tr w:rsidR="00BF1C48" w14:paraId="38CB8969" w14:textId="77777777" w:rsidTr="006B2D49">
        <w:trPr>
          <w:trHeight w:val="8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E710" w14:textId="77777777" w:rsidR="00BF1C48" w:rsidRPr="00BF1C48" w:rsidRDefault="00BF1C48" w:rsidP="00BF1C48">
            <w:pPr>
              <w:ind w:left="19" w:right="0"/>
              <w:jc w:val="left"/>
            </w:pPr>
            <w:r w:rsidRPr="00BF1C48">
              <w:t>З.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1B4C" w14:textId="77777777" w:rsidR="00BF1C48" w:rsidRDefault="00BF1C48" w:rsidP="00943A88">
            <w:pPr>
              <w:ind w:left="15" w:right="104" w:hanging="5"/>
            </w:pPr>
            <w:r>
              <w:t>Выполнен общий (клинический) анализ крови базовый при первичной постановке диагноза и при обращении не менее 1 раз в 12 месяцев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D4DA" w14:textId="77777777" w:rsidR="00BF1C48" w:rsidRDefault="00BF1C48" w:rsidP="00943A88">
            <w:pPr>
              <w:ind w:left="11" w:right="0"/>
              <w:jc w:val="left"/>
            </w:pPr>
            <w:r>
              <w:t>Да/Нет</w:t>
            </w:r>
          </w:p>
        </w:tc>
      </w:tr>
      <w:tr w:rsidR="00BF1C48" w14:paraId="016BC2A3" w14:textId="77777777" w:rsidTr="006B2D49">
        <w:trPr>
          <w:trHeight w:val="5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34F4B" w14:textId="77777777" w:rsidR="00BF1C48" w:rsidRPr="00BF1C48" w:rsidRDefault="00BF1C48" w:rsidP="00BF1C48">
            <w:pPr>
              <w:ind w:left="14" w:right="0"/>
              <w:jc w:val="left"/>
            </w:pPr>
            <w:r w:rsidRPr="00BF1C48">
              <w:t>4.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5DB65" w14:textId="77777777" w:rsidR="00BF1C48" w:rsidRDefault="00BF1C48" w:rsidP="00943A88">
            <w:pPr>
              <w:ind w:left="15" w:right="0" w:hanging="10"/>
            </w:pPr>
            <w:r>
              <w:t>Выполнен общий (клинический) анализ мочи при первичной постановке диагноза и при обращении не менее 1 раз в 12 месяцев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E81F0" w14:textId="77777777" w:rsidR="00BF1C48" w:rsidRDefault="00BF1C48" w:rsidP="00943A88">
            <w:pPr>
              <w:ind w:left="11" w:right="0"/>
              <w:jc w:val="left"/>
            </w:pPr>
            <w:r>
              <w:t>Да/Нет</w:t>
            </w:r>
          </w:p>
        </w:tc>
      </w:tr>
      <w:tr w:rsidR="00BF1C48" w14:paraId="2922CA13" w14:textId="77777777" w:rsidTr="006B2D49">
        <w:trPr>
          <w:trHeight w:val="5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90A7" w14:textId="77777777" w:rsidR="00BF1C48" w:rsidRPr="00BF1C48" w:rsidRDefault="00BF1C48" w:rsidP="00BF1C48">
            <w:pPr>
              <w:ind w:left="19" w:right="0"/>
              <w:jc w:val="left"/>
            </w:pPr>
            <w:r w:rsidRPr="00BF1C48">
              <w:t>5.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1B4D" w14:textId="77777777" w:rsidR="00BF1C48" w:rsidRDefault="00BF1C48" w:rsidP="00943A88">
            <w:pPr>
              <w:ind w:left="15" w:right="0" w:hanging="5"/>
            </w:pPr>
            <w:r>
              <w:t>Выполнена качественная оценка протеинурии тест-полоской или определение альбумина в моче при первичной постановке диагноза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C4D00" w14:textId="77777777" w:rsidR="00BF1C48" w:rsidRDefault="00BF1C48" w:rsidP="00943A88">
            <w:pPr>
              <w:ind w:left="11" w:right="0"/>
              <w:jc w:val="left"/>
            </w:pPr>
            <w:r>
              <w:t>Да/Нет</w:t>
            </w:r>
          </w:p>
        </w:tc>
      </w:tr>
      <w:tr w:rsidR="00BF1C48" w14:paraId="1F748321" w14:textId="77777777" w:rsidTr="006B2D49">
        <w:trPr>
          <w:trHeight w:val="5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02E9" w14:textId="77777777" w:rsidR="00BF1C48" w:rsidRPr="00BF1C48" w:rsidRDefault="00BF1C48" w:rsidP="00BF1C48">
            <w:pPr>
              <w:ind w:left="19" w:right="0"/>
              <w:jc w:val="left"/>
            </w:pPr>
            <w:r w:rsidRPr="00BF1C48">
              <w:t>6.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F6D79" w14:textId="77777777" w:rsidR="00BF1C48" w:rsidRDefault="00BF1C48" w:rsidP="00943A88">
            <w:pPr>
              <w:ind w:left="10" w:right="0"/>
            </w:pPr>
            <w:r>
              <w:t>Выполнена электрокардиография при первичной постановке диагноза и при обращении не менее 1 раз в 12 месяцев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AA14" w14:textId="77777777" w:rsidR="00BF1C48" w:rsidRDefault="00BF1C48" w:rsidP="00943A88">
            <w:pPr>
              <w:ind w:left="11" w:right="0"/>
              <w:jc w:val="left"/>
            </w:pPr>
            <w:r>
              <w:t>Да/Нет</w:t>
            </w:r>
          </w:p>
        </w:tc>
      </w:tr>
      <w:tr w:rsidR="00BF1C48" w14:paraId="68C196A9" w14:textId="77777777" w:rsidTr="006B2D49">
        <w:trPr>
          <w:trHeight w:val="11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55DD" w14:textId="77777777" w:rsidR="00BF1C48" w:rsidRPr="00BF1C48" w:rsidRDefault="00BF1C48" w:rsidP="00BF1C48">
            <w:pPr>
              <w:ind w:left="24" w:right="0"/>
              <w:jc w:val="left"/>
            </w:pPr>
            <w:r w:rsidRPr="00BF1C48">
              <w:t>7.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E711" w14:textId="77777777" w:rsidR="00BF1C48" w:rsidRDefault="00BF1C48" w:rsidP="00943A88">
            <w:pPr>
              <w:ind w:left="15" w:right="104" w:hanging="5"/>
            </w:pPr>
            <w:r>
              <w:t>Выполнена фиксация диагноза с указанием стадии заболевания, степени повышения артериального давления (при отсутствии терапии), категории риска, наличия поражения органов-мишеней и ассоциированных клинических состояний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E1A3F" w14:textId="77777777" w:rsidR="00BF1C48" w:rsidRDefault="00BF1C48" w:rsidP="00943A88">
            <w:pPr>
              <w:ind w:left="11" w:right="0"/>
              <w:jc w:val="left"/>
            </w:pPr>
            <w:r>
              <w:t>Да/Нет</w:t>
            </w:r>
          </w:p>
        </w:tc>
      </w:tr>
      <w:tr w:rsidR="00BF1C48" w14:paraId="5682D919" w14:textId="77777777" w:rsidTr="006B2D49">
        <w:trPr>
          <w:trHeight w:val="5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DBEF0" w14:textId="77777777" w:rsidR="00BF1C48" w:rsidRPr="00BF1C48" w:rsidRDefault="00BF1C48" w:rsidP="00BF1C48">
            <w:pPr>
              <w:ind w:left="24" w:right="0"/>
              <w:jc w:val="left"/>
            </w:pPr>
            <w:r w:rsidRPr="00BF1C48">
              <w:t>8.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EC75" w14:textId="77777777" w:rsidR="00BF1C48" w:rsidRDefault="00BF1C48" w:rsidP="00943A88">
            <w:pPr>
              <w:ind w:left="14" w:right="0"/>
              <w:jc w:val="left"/>
            </w:pPr>
            <w:r>
              <w:t>Назначена немедикаментозная терапия (даны рекомендации по изменению образа жизни)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1439" w14:textId="77777777" w:rsidR="00BF1C48" w:rsidRDefault="00BF1C48" w:rsidP="00943A88">
            <w:pPr>
              <w:ind w:left="11" w:right="0"/>
              <w:jc w:val="left"/>
            </w:pPr>
            <w:r>
              <w:t>Да/Нет</w:t>
            </w:r>
          </w:p>
        </w:tc>
      </w:tr>
      <w:tr w:rsidR="00BF1C48" w14:paraId="14C3740D" w14:textId="77777777" w:rsidTr="006B2D49">
        <w:trPr>
          <w:trHeight w:val="139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F80CD" w14:textId="77777777" w:rsidR="00BF1C48" w:rsidRPr="00BF1C48" w:rsidRDefault="00BF1C48" w:rsidP="00BF1C48">
            <w:pPr>
              <w:ind w:left="19" w:right="0"/>
              <w:jc w:val="left"/>
            </w:pPr>
            <w:r w:rsidRPr="00BF1C48">
              <w:t>9.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27D1" w14:textId="77777777" w:rsidR="00BF1C48" w:rsidRDefault="00BF1C48" w:rsidP="00943A88">
            <w:pPr>
              <w:ind w:left="15" w:right="104" w:hanging="5"/>
            </w:pPr>
            <w:r>
              <w:t xml:space="preserve">Назначена антигипертензивная лекарственная терапия после 3-го месяца изменения образа жизни (при артериальной гипертензии </w:t>
            </w:r>
            <w:r w:rsidRPr="00643A8E">
              <w:t>1-</w:t>
            </w:r>
            <w:r>
              <w:t>й степени и низком или среднем риске при неэффективности изменения образа жизни) (при отсутствии медицинских противопоказаний)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53C4" w14:textId="77777777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  <w:tr w:rsidR="00BF1C48" w14:paraId="281AC434" w14:textId="77777777" w:rsidTr="006B2D49">
        <w:trPr>
          <w:trHeight w:val="11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7D524" w14:textId="7A5F10CB" w:rsidR="00BF1C48" w:rsidRPr="00BF1C48" w:rsidRDefault="00BF1C48" w:rsidP="00BF1C48">
            <w:pPr>
              <w:ind w:left="0" w:right="0"/>
              <w:jc w:val="left"/>
            </w:pPr>
            <w:r w:rsidRPr="00BF1C48">
              <w:t>10.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8551" w14:textId="77777777" w:rsidR="00BF1C48" w:rsidRDefault="00BF1C48" w:rsidP="00943A88">
            <w:pPr>
              <w:ind w:left="10" w:right="104"/>
            </w:pPr>
            <w:r>
              <w:t>Назначена комбинированная двухкомпонентная антигипертензивная терапия сразу после постановки диагноза (кроме пациентов ≥80 лет, пациентов с синдромом старческой астении) (при отсутствии медицинских противопоказаний)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F59F3" w14:textId="77777777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  <w:tr w:rsidR="00BF1C48" w14:paraId="7E42BFD7" w14:textId="77777777" w:rsidTr="006B2D49">
        <w:trPr>
          <w:trHeight w:val="166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5BB5C" w14:textId="4DD7AC1D" w:rsidR="00BF1C48" w:rsidRPr="00BF1C48" w:rsidRDefault="00BF1C48" w:rsidP="00BF1C48">
            <w:pPr>
              <w:ind w:left="0" w:right="144"/>
              <w:jc w:val="left"/>
            </w:pPr>
            <w:r w:rsidRPr="00BF1C48">
              <w:t>11.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1824C" w14:textId="77777777" w:rsidR="00BF1C48" w:rsidRDefault="00BF1C48" w:rsidP="00943A88">
            <w:pPr>
              <w:ind w:left="10" w:right="109"/>
            </w:pPr>
            <w:r>
              <w:t xml:space="preserve">Выполнено достижение целевого уровня систолического артериального давления &lt; 140 </w:t>
            </w:r>
            <w:proofErr w:type="spellStart"/>
            <w:r>
              <w:t>мм.рт.ст</w:t>
            </w:r>
            <w:proofErr w:type="spellEnd"/>
            <w:r>
              <w:t xml:space="preserve">. и диастолического артериального давления &lt; 90 </w:t>
            </w:r>
            <w:proofErr w:type="spellStart"/>
            <w:r>
              <w:t>мм.рт.ст</w:t>
            </w:r>
            <w:proofErr w:type="spellEnd"/>
            <w:r>
              <w:t xml:space="preserve">., при условии хорошей переносимости достигнут целевой уровень 130/80 </w:t>
            </w:r>
            <w:proofErr w:type="spellStart"/>
            <w:r>
              <w:t>мм.рт.ст</w:t>
            </w:r>
            <w:proofErr w:type="spellEnd"/>
            <w:r>
              <w:t>. или ниже в течение трех месяцев от начала лечения либо приведена причина выбора иной тактики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A18F" w14:textId="77777777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  <w:tr w:rsidR="00BF1C48" w14:paraId="2ABA856E" w14:textId="77777777" w:rsidTr="006B2D49">
        <w:trPr>
          <w:trHeight w:val="14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8F618" w14:textId="749BC22C" w:rsidR="00BF1C48" w:rsidRPr="00BF1C48" w:rsidRDefault="00BF1C48" w:rsidP="00BF1C48">
            <w:pPr>
              <w:ind w:left="0" w:right="144"/>
              <w:jc w:val="left"/>
            </w:pPr>
            <w:r>
              <w:t>12.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5C4B8" w14:textId="2139B05D" w:rsidR="00BF1C48" w:rsidRDefault="00BF1C48" w:rsidP="00943A88">
            <w:pPr>
              <w:ind w:left="10" w:right="109"/>
            </w:pPr>
            <w:r>
              <w:t>Выполнена постановка пациента на диспансерное наблюдение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8A40E" w14:textId="3F11B14A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  <w:tr w:rsidR="00BF1C48" w14:paraId="48C84A4B" w14:textId="77777777" w:rsidTr="006B2D49">
        <w:trPr>
          <w:trHeight w:val="6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B9D09" w14:textId="429A654A" w:rsidR="00BF1C48" w:rsidRDefault="00BF1C48" w:rsidP="00BF1C48">
            <w:pPr>
              <w:ind w:left="0" w:right="144"/>
              <w:jc w:val="left"/>
            </w:pPr>
            <w:r>
              <w:lastRenderedPageBreak/>
              <w:t>13.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43703" w14:textId="030B27C9" w:rsidR="00BF1C48" w:rsidRDefault="00BF1C48" w:rsidP="00943A88">
            <w:pPr>
              <w:ind w:left="10" w:right="109"/>
            </w:pPr>
            <w:r>
              <w:t xml:space="preserve">Выполнена фиксация в медицинской документации повышения офисного (клинического) артериального давления выше 140 или 90 </w:t>
            </w:r>
            <w:proofErr w:type="spellStart"/>
            <w:r>
              <w:t>мм.рт.ст</w:t>
            </w:r>
            <w:proofErr w:type="spellEnd"/>
            <w:r>
              <w:t xml:space="preserve">. на повторных визитах, либо на основании суточного мониторирования артериального давления (среднее за 24 часа &gt;130 мм или &gt;80 </w:t>
            </w:r>
            <w:proofErr w:type="spellStart"/>
            <w:r>
              <w:t>мм.рт.ст</w:t>
            </w:r>
            <w:proofErr w:type="spellEnd"/>
            <w:r>
              <w:t>.)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F58A3" w14:textId="24CB40B9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  <w:tr w:rsidR="00BF1C48" w14:paraId="5E2467BC" w14:textId="77777777" w:rsidTr="006B2D49">
        <w:trPr>
          <w:trHeight w:val="6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F5527" w14:textId="1959A5CB" w:rsidR="00BF1C48" w:rsidRDefault="00BF1C48" w:rsidP="00BF1C48">
            <w:pPr>
              <w:ind w:left="0" w:right="144"/>
              <w:jc w:val="left"/>
            </w:pPr>
            <w:r>
              <w:t>14.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2A8BC" w14:textId="1E6750BA" w:rsidR="00BF1C48" w:rsidRDefault="00BF1C48" w:rsidP="00943A88">
            <w:pPr>
              <w:ind w:left="10" w:right="109"/>
            </w:pPr>
            <w:r>
              <w:t>Назначена комбинированная двухкомпонентная антигипертензивная терапия сразу после постановки диагноза и выполнена ее интенсификация для достижения целевого артериального давления лицам с артериальной гипертензией 2-й степени и выше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1FE5" w14:textId="247EAEB5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  <w:tr w:rsidR="00BF1C48" w14:paraId="00865C00" w14:textId="77777777" w:rsidTr="006B2D49">
        <w:trPr>
          <w:trHeight w:val="6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8C157" w14:textId="5704F61E" w:rsidR="00BF1C48" w:rsidRDefault="00BF1C48" w:rsidP="00BF1C48">
            <w:pPr>
              <w:ind w:left="0" w:right="144"/>
              <w:jc w:val="left"/>
            </w:pPr>
            <w:r>
              <w:t>15.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E0790" w14:textId="62A071EF" w:rsidR="00BF1C48" w:rsidRDefault="00BF1C48" w:rsidP="00943A88">
            <w:pPr>
              <w:ind w:left="10" w:right="109"/>
            </w:pPr>
            <w:r>
              <w:t xml:space="preserve">Выполнено достижение целевого уровня систолического артериального давления &lt; 140 </w:t>
            </w:r>
            <w:proofErr w:type="spellStart"/>
            <w:r>
              <w:t>мм.рт.ст</w:t>
            </w:r>
            <w:proofErr w:type="spellEnd"/>
            <w:r>
              <w:t xml:space="preserve">. и диастолического артериального давления &lt; 90 </w:t>
            </w:r>
            <w:proofErr w:type="spellStart"/>
            <w:r>
              <w:t>мм.рт.ст</w:t>
            </w:r>
            <w:proofErr w:type="spellEnd"/>
            <w:r>
              <w:t xml:space="preserve">. через З месяца от начала лечения, а при условии хорошей переносимости в течение 6 месяцев достигнут целевой уровень 130/80 </w:t>
            </w:r>
            <w:proofErr w:type="spellStart"/>
            <w:r>
              <w:t>мм.рт.ст</w:t>
            </w:r>
            <w:proofErr w:type="spellEnd"/>
            <w:r>
              <w:t>. или ниже. При недостижении целевого артериального давления приведено объяснение необходимости индивидуального уровня артериального давления и скорости его снижения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4FACC" w14:textId="2B0123C2" w:rsidR="00BF1C48" w:rsidRDefault="00BF1C48" w:rsidP="00943A88">
            <w:pPr>
              <w:ind w:left="7" w:right="0"/>
              <w:jc w:val="left"/>
            </w:pPr>
            <w:r>
              <w:t>Да/Нет</w:t>
            </w:r>
          </w:p>
        </w:tc>
      </w:tr>
    </w:tbl>
    <w:p w14:paraId="34460114" w14:textId="77777777" w:rsidR="0045434D" w:rsidRDefault="0045434D"/>
    <w:sectPr w:rsidR="0045434D" w:rsidSect="00BF1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48"/>
    <w:rsid w:val="002973BB"/>
    <w:rsid w:val="0045434D"/>
    <w:rsid w:val="006B2D49"/>
    <w:rsid w:val="00BC79B6"/>
    <w:rsid w:val="00BF1C48"/>
    <w:rsid w:val="00CF2568"/>
    <w:rsid w:val="00EF631B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285B"/>
  <w15:chartTrackingRefBased/>
  <w15:docId w15:val="{CAEFDEA9-B2FB-45F6-AE5C-8F2D13A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C48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1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C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C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C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C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C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C48"/>
    <w:pPr>
      <w:numPr>
        <w:ilvl w:val="1"/>
      </w:numPr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C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C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C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C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C4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F1C48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3</cp:revision>
  <dcterms:created xsi:type="dcterms:W3CDTF">2025-06-14T09:36:00Z</dcterms:created>
  <dcterms:modified xsi:type="dcterms:W3CDTF">2025-06-14T16:11:00Z</dcterms:modified>
</cp:coreProperties>
</file>